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17C" w:rsidRPr="00C41600" w:rsidRDefault="0087017C" w:rsidP="0087017C">
      <w:pPr>
        <w:jc w:val="center"/>
        <w:rPr>
          <w:rFonts w:ascii="黑体" w:eastAsia="黑体" w:hAnsi="黑体"/>
          <w:b/>
          <w:bCs/>
          <w:sz w:val="28"/>
          <w:szCs w:val="28"/>
        </w:rPr>
      </w:pPr>
      <w:r w:rsidRPr="00C41600">
        <w:rPr>
          <w:rFonts w:ascii="黑体" w:eastAsia="黑体" w:hAnsi="黑体" w:hint="eastAsia"/>
          <w:b/>
          <w:bCs/>
          <w:sz w:val="28"/>
          <w:szCs w:val="28"/>
        </w:rPr>
        <w:t>成都大学四川抗菌素工业研究所研究生学校助学金实施细则</w:t>
      </w:r>
    </w:p>
    <w:p w:rsidR="0087017C" w:rsidRPr="00C41600" w:rsidRDefault="0087017C" w:rsidP="00C41600">
      <w:pPr>
        <w:spacing w:line="360" w:lineRule="auto"/>
        <w:ind w:firstLineChars="200" w:firstLine="480"/>
        <w:rPr>
          <w:sz w:val="24"/>
          <w:szCs w:val="24"/>
        </w:rPr>
      </w:pPr>
      <w:r w:rsidRPr="00C41600">
        <w:rPr>
          <w:rFonts w:hint="eastAsia"/>
          <w:sz w:val="24"/>
          <w:szCs w:val="24"/>
        </w:rPr>
        <w:t>为完善研究生奖助政策体系，提高研究生待遇水平，根据《成都大学研究生学校助学金管理办法</w:t>
      </w:r>
      <w:r w:rsidRPr="00C41600">
        <w:rPr>
          <w:rFonts w:hint="eastAsia"/>
          <w:sz w:val="24"/>
          <w:szCs w:val="24"/>
        </w:rPr>
        <w:t xml:space="preserve"> </w:t>
      </w:r>
      <w:r w:rsidRPr="00C41600">
        <w:rPr>
          <w:rFonts w:hint="eastAsia"/>
          <w:sz w:val="24"/>
          <w:szCs w:val="24"/>
        </w:rPr>
        <w:t>（试行）</w:t>
      </w:r>
      <w:r w:rsidR="00672546" w:rsidRPr="00C41600">
        <w:rPr>
          <w:rFonts w:hint="eastAsia"/>
          <w:sz w:val="24"/>
          <w:szCs w:val="24"/>
        </w:rPr>
        <w:t>》（成</w:t>
      </w:r>
      <w:r w:rsidRPr="00C41600">
        <w:rPr>
          <w:rFonts w:hint="eastAsia"/>
          <w:sz w:val="24"/>
          <w:szCs w:val="24"/>
        </w:rPr>
        <w:t>大学</w:t>
      </w:r>
      <w:r w:rsidR="00E14B6F" w:rsidRPr="00C41600">
        <w:rPr>
          <w:rFonts w:hint="eastAsia"/>
          <w:sz w:val="24"/>
          <w:szCs w:val="24"/>
        </w:rPr>
        <w:t>【</w:t>
      </w:r>
      <w:r w:rsidR="00E14B6F" w:rsidRPr="00C41600">
        <w:rPr>
          <w:rFonts w:hint="eastAsia"/>
          <w:sz w:val="24"/>
          <w:szCs w:val="24"/>
        </w:rPr>
        <w:t>2015</w:t>
      </w:r>
      <w:r w:rsidR="00E14B6F" w:rsidRPr="00C41600">
        <w:rPr>
          <w:rFonts w:hint="eastAsia"/>
          <w:sz w:val="24"/>
          <w:szCs w:val="24"/>
        </w:rPr>
        <w:t>】</w:t>
      </w:r>
      <w:r w:rsidRPr="00C41600">
        <w:rPr>
          <w:rFonts w:hint="eastAsia"/>
          <w:sz w:val="24"/>
          <w:szCs w:val="24"/>
        </w:rPr>
        <w:t>33</w:t>
      </w:r>
      <w:r w:rsidRPr="00C41600">
        <w:rPr>
          <w:rFonts w:hint="eastAsia"/>
          <w:sz w:val="24"/>
          <w:szCs w:val="24"/>
        </w:rPr>
        <w:t>号）和上级管理部门的相关规定，为做好我单位研究生学校助学金相关工作，特制订本实施细则。</w:t>
      </w:r>
    </w:p>
    <w:p w:rsidR="00E90FF4" w:rsidRPr="00C41600" w:rsidRDefault="0087017C" w:rsidP="00C41600">
      <w:pPr>
        <w:spacing w:line="360" w:lineRule="auto"/>
        <w:rPr>
          <w:sz w:val="24"/>
          <w:szCs w:val="24"/>
        </w:rPr>
      </w:pPr>
      <w:r w:rsidRPr="00C41600">
        <w:rPr>
          <w:b/>
          <w:sz w:val="24"/>
          <w:szCs w:val="24"/>
        </w:rPr>
        <w:t>第一条</w:t>
      </w:r>
      <w:r w:rsidRPr="00C41600">
        <w:rPr>
          <w:rFonts w:hint="eastAsia"/>
          <w:sz w:val="24"/>
          <w:szCs w:val="24"/>
        </w:rPr>
        <w:t xml:space="preserve"> </w:t>
      </w:r>
      <w:r w:rsidRPr="00C41600">
        <w:rPr>
          <w:rFonts w:hint="eastAsia"/>
          <w:sz w:val="24"/>
          <w:szCs w:val="24"/>
        </w:rPr>
        <w:t>资助范围</w:t>
      </w:r>
      <w:r w:rsidRPr="00C41600">
        <w:rPr>
          <w:rFonts w:hint="eastAsia"/>
          <w:sz w:val="24"/>
          <w:szCs w:val="24"/>
        </w:rPr>
        <w:t xml:space="preserve"> </w:t>
      </w:r>
    </w:p>
    <w:p w:rsidR="0087017C" w:rsidRPr="00C41600" w:rsidRDefault="00EE4707" w:rsidP="00C41600">
      <w:pPr>
        <w:spacing w:line="360" w:lineRule="auto"/>
        <w:ind w:firstLineChars="200" w:firstLine="480"/>
        <w:rPr>
          <w:sz w:val="24"/>
          <w:szCs w:val="24"/>
        </w:rPr>
      </w:pPr>
      <w:r w:rsidRPr="00C41600">
        <w:rPr>
          <w:rFonts w:hint="eastAsia"/>
          <w:sz w:val="24"/>
          <w:szCs w:val="24"/>
        </w:rPr>
        <w:t>适用于本校学制规定学习期限内的各年级非定向全日制在籍在读研究生。</w:t>
      </w:r>
    </w:p>
    <w:p w:rsidR="00EE4707" w:rsidRPr="00C41600" w:rsidRDefault="00EE4707" w:rsidP="00C41600">
      <w:pPr>
        <w:spacing w:line="360" w:lineRule="auto"/>
        <w:rPr>
          <w:sz w:val="24"/>
          <w:szCs w:val="24"/>
        </w:rPr>
      </w:pPr>
      <w:r w:rsidRPr="00C41600">
        <w:rPr>
          <w:rFonts w:hint="eastAsia"/>
          <w:b/>
          <w:sz w:val="24"/>
          <w:szCs w:val="24"/>
        </w:rPr>
        <w:t>第二条</w:t>
      </w:r>
      <w:r w:rsidRPr="00C41600">
        <w:rPr>
          <w:rFonts w:hint="eastAsia"/>
          <w:sz w:val="24"/>
          <w:szCs w:val="24"/>
        </w:rPr>
        <w:t xml:space="preserve"> </w:t>
      </w:r>
      <w:r w:rsidRPr="00C41600">
        <w:rPr>
          <w:rFonts w:hint="eastAsia"/>
          <w:sz w:val="24"/>
          <w:szCs w:val="24"/>
        </w:rPr>
        <w:t>资助标准和认定条件</w:t>
      </w:r>
    </w:p>
    <w:p w:rsidR="00EE4707" w:rsidRPr="00C41600" w:rsidRDefault="00EE4707" w:rsidP="00C41600">
      <w:pPr>
        <w:spacing w:line="360" w:lineRule="auto"/>
        <w:ind w:firstLineChars="200" w:firstLine="480"/>
        <w:rPr>
          <w:sz w:val="24"/>
          <w:szCs w:val="24"/>
        </w:rPr>
      </w:pPr>
      <w:r w:rsidRPr="00C41600">
        <w:rPr>
          <w:rFonts w:hint="eastAsia"/>
          <w:sz w:val="24"/>
          <w:szCs w:val="24"/>
        </w:rPr>
        <w:t>符合条件的硕士研究生资助标准每生每学年</w:t>
      </w:r>
      <w:r w:rsidRPr="00C41600">
        <w:rPr>
          <w:rFonts w:hint="eastAsia"/>
          <w:sz w:val="24"/>
          <w:szCs w:val="24"/>
        </w:rPr>
        <w:t>6000</w:t>
      </w:r>
      <w:r w:rsidRPr="00C41600">
        <w:rPr>
          <w:rFonts w:hint="eastAsia"/>
          <w:sz w:val="24"/>
          <w:szCs w:val="24"/>
        </w:rPr>
        <w:t>元人民币。</w:t>
      </w:r>
    </w:p>
    <w:p w:rsidR="00EE4707" w:rsidRPr="00C41600" w:rsidRDefault="00EE4707" w:rsidP="00C41600">
      <w:pPr>
        <w:spacing w:line="360" w:lineRule="auto"/>
        <w:rPr>
          <w:sz w:val="24"/>
          <w:szCs w:val="24"/>
        </w:rPr>
      </w:pPr>
      <w:r w:rsidRPr="00C41600">
        <w:rPr>
          <w:rFonts w:hint="eastAsia"/>
          <w:b/>
          <w:bCs/>
          <w:sz w:val="24"/>
          <w:szCs w:val="24"/>
        </w:rPr>
        <w:t>第三条</w:t>
      </w:r>
      <w:r w:rsidRPr="00C41600">
        <w:rPr>
          <w:rFonts w:hint="eastAsia"/>
          <w:b/>
          <w:bCs/>
          <w:sz w:val="24"/>
          <w:szCs w:val="24"/>
        </w:rPr>
        <w:t xml:space="preserve">   </w:t>
      </w:r>
      <w:r w:rsidRPr="00C41600">
        <w:rPr>
          <w:rFonts w:hint="eastAsia"/>
          <w:sz w:val="24"/>
          <w:szCs w:val="24"/>
        </w:rPr>
        <w:t>研究生出现以下任一情况，不具备当年研究生学校助学金参评资格：</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sz w:val="24"/>
          <w:szCs w:val="24"/>
        </w:rPr>
        <w:t>（一）上一学年至评审前违反国家法律、校纪校规受到纪律处分者；</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sz w:val="24"/>
          <w:szCs w:val="24"/>
        </w:rPr>
        <w:t>（二）上一学年至评审前有抄袭剽窃、弄虚作假等学术不端行为经查证属实的；</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sz w:val="24"/>
          <w:szCs w:val="24"/>
        </w:rPr>
        <w:t>（三）参评学年学籍状态处于休学、保留学籍者；</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sz w:val="24"/>
          <w:szCs w:val="24"/>
        </w:rPr>
        <w:t>（四）超过规定学制年限的延期毕业生不再享受研究生学校助学金。</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b/>
          <w:bCs/>
          <w:sz w:val="24"/>
          <w:szCs w:val="24"/>
        </w:rPr>
        <w:t>第四条</w:t>
      </w:r>
      <w:r w:rsidRPr="00C41600">
        <w:rPr>
          <w:rFonts w:hint="eastAsia"/>
          <w:b/>
          <w:bCs/>
          <w:sz w:val="24"/>
          <w:szCs w:val="24"/>
        </w:rPr>
        <w:t> </w:t>
      </w:r>
      <w:r w:rsidR="00075759" w:rsidRPr="00C41600">
        <w:rPr>
          <w:rFonts w:hint="eastAsia"/>
          <w:sz w:val="24"/>
          <w:szCs w:val="24"/>
        </w:rPr>
        <w:t xml:space="preserve"> </w:t>
      </w:r>
      <w:r w:rsidR="00075759" w:rsidRPr="00C41600">
        <w:rPr>
          <w:rFonts w:hint="eastAsia"/>
          <w:sz w:val="24"/>
          <w:szCs w:val="24"/>
        </w:rPr>
        <w:t>评审组织</w:t>
      </w:r>
    </w:p>
    <w:p w:rsidR="00C41600" w:rsidRDefault="00EE4707" w:rsidP="00C41600">
      <w:pPr>
        <w:spacing w:line="360" w:lineRule="auto"/>
        <w:ind w:firstLineChars="200" w:firstLine="480"/>
        <w:rPr>
          <w:sz w:val="24"/>
          <w:szCs w:val="24"/>
        </w:rPr>
      </w:pPr>
      <w:r w:rsidRPr="00C41600">
        <w:rPr>
          <w:rFonts w:hint="eastAsia"/>
          <w:sz w:val="24"/>
          <w:szCs w:val="24"/>
        </w:rPr>
        <w:t>本单位学生资助和评优评奖领导小组在学校学生资助和评优评奖领导小组的统一领导下，负责本单位研究生</w:t>
      </w:r>
      <w:r w:rsidR="00C41600">
        <w:rPr>
          <w:rFonts w:hint="eastAsia"/>
          <w:sz w:val="24"/>
          <w:szCs w:val="24"/>
        </w:rPr>
        <w:t>学校</w:t>
      </w:r>
      <w:r w:rsidRPr="00C41600">
        <w:rPr>
          <w:rFonts w:hint="eastAsia"/>
          <w:sz w:val="24"/>
          <w:szCs w:val="24"/>
        </w:rPr>
        <w:t>助学金的实施工作，具体由研究生管理办公室按照学校学生工作部（处）的安排负责组织。</w:t>
      </w:r>
    </w:p>
    <w:p w:rsidR="00075759" w:rsidRPr="00C41600" w:rsidRDefault="00EE4707" w:rsidP="00C41600">
      <w:pPr>
        <w:spacing w:line="360" w:lineRule="auto"/>
        <w:rPr>
          <w:sz w:val="24"/>
          <w:szCs w:val="24"/>
        </w:rPr>
      </w:pPr>
      <w:r w:rsidRPr="00C41600">
        <w:rPr>
          <w:rFonts w:hint="eastAsia"/>
          <w:b/>
          <w:sz w:val="24"/>
          <w:szCs w:val="24"/>
        </w:rPr>
        <w:t>第五条</w:t>
      </w:r>
      <w:r w:rsidRPr="00C41600">
        <w:rPr>
          <w:rFonts w:hint="eastAsia"/>
          <w:sz w:val="24"/>
          <w:szCs w:val="24"/>
        </w:rPr>
        <w:t xml:space="preserve"> </w:t>
      </w:r>
      <w:r w:rsidR="00075759" w:rsidRPr="00C41600">
        <w:rPr>
          <w:rFonts w:hint="eastAsia"/>
          <w:sz w:val="24"/>
          <w:szCs w:val="24"/>
        </w:rPr>
        <w:t xml:space="preserve"> </w:t>
      </w:r>
      <w:r w:rsidR="00075759" w:rsidRPr="00C41600">
        <w:rPr>
          <w:rFonts w:hint="eastAsia"/>
          <w:sz w:val="24"/>
          <w:szCs w:val="24"/>
        </w:rPr>
        <w:t>资格认定和发放</w:t>
      </w:r>
    </w:p>
    <w:p w:rsidR="00EE4707" w:rsidRPr="00C41600" w:rsidRDefault="00EE4707" w:rsidP="00C41600">
      <w:pPr>
        <w:spacing w:line="360" w:lineRule="auto"/>
        <w:ind w:firstLineChars="200" w:firstLine="480"/>
        <w:rPr>
          <w:sz w:val="24"/>
          <w:szCs w:val="24"/>
        </w:rPr>
      </w:pPr>
      <w:r w:rsidRPr="00C41600">
        <w:rPr>
          <w:rFonts w:hint="eastAsia"/>
          <w:sz w:val="24"/>
          <w:szCs w:val="24"/>
        </w:rPr>
        <w:t>本单位研究生管理办公室每年开学后，对研究生的入学资格、人事档案等进行初审，梳理本单位拟获</w:t>
      </w:r>
      <w:r w:rsidR="00AF668E">
        <w:rPr>
          <w:rFonts w:hint="eastAsia"/>
          <w:sz w:val="24"/>
          <w:szCs w:val="24"/>
        </w:rPr>
        <w:t>学校</w:t>
      </w:r>
      <w:r w:rsidRPr="00C41600">
        <w:rPr>
          <w:rFonts w:hint="eastAsia"/>
          <w:sz w:val="24"/>
          <w:szCs w:val="24"/>
        </w:rPr>
        <w:t>助学金研究生名单，报本单位学生资助和评优评奖领导小组审核，在本单位内公示不低于</w:t>
      </w:r>
      <w:r w:rsidRPr="00C41600">
        <w:rPr>
          <w:rFonts w:hint="eastAsia"/>
          <w:sz w:val="24"/>
          <w:szCs w:val="24"/>
        </w:rPr>
        <w:t>3</w:t>
      </w:r>
      <w:r w:rsidRPr="00C41600">
        <w:rPr>
          <w:rFonts w:hint="eastAsia"/>
          <w:sz w:val="24"/>
          <w:szCs w:val="24"/>
        </w:rPr>
        <w:t>个工作日无异议后，将初审名单报学校学生工作部（处）、研究生处。</w:t>
      </w:r>
      <w:r w:rsidR="00075759" w:rsidRPr="00C41600">
        <w:rPr>
          <w:rFonts w:hint="eastAsia"/>
          <w:sz w:val="24"/>
          <w:szCs w:val="24"/>
        </w:rPr>
        <w:t>经学校相关部门复核、不低于</w:t>
      </w:r>
      <w:r w:rsidR="00075759" w:rsidRPr="00C41600">
        <w:rPr>
          <w:rFonts w:hint="eastAsia"/>
          <w:sz w:val="24"/>
          <w:szCs w:val="24"/>
        </w:rPr>
        <w:t>2</w:t>
      </w:r>
      <w:r w:rsidR="00075759" w:rsidRPr="00C41600">
        <w:rPr>
          <w:rFonts w:hint="eastAsia"/>
          <w:sz w:val="24"/>
          <w:szCs w:val="24"/>
        </w:rPr>
        <w:t>个工作日</w:t>
      </w:r>
      <w:r w:rsidRPr="00C41600">
        <w:rPr>
          <w:rFonts w:hint="eastAsia"/>
          <w:sz w:val="24"/>
          <w:szCs w:val="24"/>
        </w:rPr>
        <w:t>公示无异议后，由学生处、财务处负责</w:t>
      </w:r>
      <w:r w:rsidR="00075759" w:rsidRPr="00C41600">
        <w:rPr>
          <w:rFonts w:hint="eastAsia"/>
          <w:sz w:val="24"/>
          <w:szCs w:val="24"/>
        </w:rPr>
        <w:t>统一</w:t>
      </w:r>
      <w:r w:rsidRPr="00C41600">
        <w:rPr>
          <w:rFonts w:hint="eastAsia"/>
          <w:sz w:val="24"/>
          <w:szCs w:val="24"/>
        </w:rPr>
        <w:t>发放到符合条件的学生手中，原则上按月发放。</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b/>
          <w:bCs/>
          <w:sz w:val="24"/>
          <w:szCs w:val="24"/>
        </w:rPr>
        <w:t>第</w:t>
      </w:r>
      <w:r w:rsidR="00075759" w:rsidRPr="00C41600">
        <w:rPr>
          <w:rFonts w:hint="eastAsia"/>
          <w:b/>
          <w:bCs/>
          <w:sz w:val="24"/>
          <w:szCs w:val="24"/>
        </w:rPr>
        <w:t>六</w:t>
      </w:r>
      <w:r w:rsidRPr="00C41600">
        <w:rPr>
          <w:rFonts w:hint="eastAsia"/>
          <w:b/>
          <w:bCs/>
          <w:sz w:val="24"/>
          <w:szCs w:val="24"/>
        </w:rPr>
        <w:t>条</w:t>
      </w:r>
      <w:r w:rsidRPr="00C41600">
        <w:rPr>
          <w:rFonts w:hint="eastAsia"/>
          <w:b/>
          <w:bCs/>
          <w:sz w:val="24"/>
          <w:szCs w:val="24"/>
        </w:rPr>
        <w:t xml:space="preserve">  </w:t>
      </w:r>
      <w:r w:rsidRPr="00C41600">
        <w:rPr>
          <w:rFonts w:hint="eastAsia"/>
          <w:sz w:val="24"/>
          <w:szCs w:val="24"/>
        </w:rPr>
        <w:t>其它</w:t>
      </w:r>
      <w:r w:rsidRPr="00C41600">
        <w:rPr>
          <w:rFonts w:hint="eastAsia"/>
          <w:sz w:val="24"/>
          <w:szCs w:val="24"/>
        </w:rPr>
        <w:t xml:space="preserve"> </w:t>
      </w:r>
    </w:p>
    <w:p w:rsidR="00EE4707" w:rsidRPr="00C41600" w:rsidRDefault="00EE4707" w:rsidP="00C41600">
      <w:pPr>
        <w:spacing w:line="360" w:lineRule="auto"/>
        <w:rPr>
          <w:sz w:val="24"/>
          <w:szCs w:val="24"/>
        </w:rPr>
      </w:pPr>
      <w:r w:rsidRPr="00C41600">
        <w:rPr>
          <w:rFonts w:hint="eastAsia"/>
          <w:sz w:val="24"/>
          <w:szCs w:val="24"/>
        </w:rPr>
        <w:t>本办法自</w:t>
      </w:r>
      <w:r w:rsidRPr="00C41600">
        <w:rPr>
          <w:rFonts w:hint="eastAsia"/>
          <w:sz w:val="24"/>
          <w:szCs w:val="24"/>
        </w:rPr>
        <w:t>201</w:t>
      </w:r>
      <w:r w:rsidR="006C389F">
        <w:rPr>
          <w:rFonts w:hint="eastAsia"/>
          <w:sz w:val="24"/>
          <w:szCs w:val="24"/>
        </w:rPr>
        <w:t>8</w:t>
      </w:r>
      <w:r w:rsidRPr="00C41600">
        <w:rPr>
          <w:rFonts w:hint="eastAsia"/>
          <w:sz w:val="24"/>
          <w:szCs w:val="24"/>
        </w:rPr>
        <w:t>年</w:t>
      </w:r>
      <w:r w:rsidRPr="00C41600">
        <w:rPr>
          <w:rFonts w:hint="eastAsia"/>
          <w:sz w:val="24"/>
          <w:szCs w:val="24"/>
        </w:rPr>
        <w:t>9</w:t>
      </w:r>
      <w:r w:rsidRPr="00C41600">
        <w:rPr>
          <w:rFonts w:hint="eastAsia"/>
          <w:sz w:val="24"/>
          <w:szCs w:val="24"/>
        </w:rPr>
        <w:t>月</w:t>
      </w:r>
      <w:r w:rsidRPr="00C41600">
        <w:rPr>
          <w:rFonts w:hint="eastAsia"/>
          <w:sz w:val="24"/>
          <w:szCs w:val="24"/>
        </w:rPr>
        <w:t>1</w:t>
      </w:r>
      <w:r w:rsidR="006C389F">
        <w:rPr>
          <w:rFonts w:hint="eastAsia"/>
          <w:sz w:val="24"/>
          <w:szCs w:val="24"/>
        </w:rPr>
        <w:t>0</w:t>
      </w:r>
      <w:r w:rsidRPr="00C41600">
        <w:rPr>
          <w:rFonts w:hint="eastAsia"/>
          <w:sz w:val="24"/>
          <w:szCs w:val="24"/>
        </w:rPr>
        <w:t>日起施行，由</w:t>
      </w:r>
      <w:r w:rsidR="006C389F">
        <w:rPr>
          <w:rFonts w:hint="eastAsia"/>
          <w:sz w:val="24"/>
          <w:szCs w:val="24"/>
        </w:rPr>
        <w:t>学生工作</w:t>
      </w:r>
      <w:r w:rsidR="00075759" w:rsidRPr="00C41600">
        <w:rPr>
          <w:rFonts w:hint="eastAsia"/>
          <w:sz w:val="24"/>
          <w:szCs w:val="24"/>
        </w:rPr>
        <w:t>办公室</w:t>
      </w:r>
      <w:r w:rsidRPr="00C41600">
        <w:rPr>
          <w:rFonts w:hint="eastAsia"/>
          <w:sz w:val="24"/>
          <w:szCs w:val="24"/>
        </w:rPr>
        <w:t>负责解释。</w:t>
      </w:r>
      <w:r w:rsidRPr="00C41600">
        <w:rPr>
          <w:rFonts w:hint="eastAsia"/>
          <w:sz w:val="24"/>
          <w:szCs w:val="24"/>
        </w:rPr>
        <w:t xml:space="preserve"> </w:t>
      </w:r>
    </w:p>
    <w:p w:rsidR="00EE4707" w:rsidRPr="00EE4707" w:rsidRDefault="00EE4707">
      <w:pPr>
        <w:rPr>
          <w:sz w:val="28"/>
          <w:szCs w:val="28"/>
        </w:rPr>
      </w:pPr>
    </w:p>
    <w:sectPr w:rsidR="00EE4707" w:rsidRPr="00EE4707" w:rsidSect="00E90F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206" w:rsidRDefault="001A4206" w:rsidP="00E14B6F">
      <w:r>
        <w:separator/>
      </w:r>
    </w:p>
  </w:endnote>
  <w:endnote w:type="continuationSeparator" w:id="1">
    <w:p w:rsidR="001A4206" w:rsidRDefault="001A4206" w:rsidP="00E14B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206" w:rsidRDefault="001A4206" w:rsidP="00E14B6F">
      <w:r>
        <w:separator/>
      </w:r>
    </w:p>
  </w:footnote>
  <w:footnote w:type="continuationSeparator" w:id="1">
    <w:p w:rsidR="001A4206" w:rsidRDefault="001A4206" w:rsidP="00E14B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017C"/>
    <w:rsid w:val="000529B9"/>
    <w:rsid w:val="00075759"/>
    <w:rsid w:val="001015E3"/>
    <w:rsid w:val="001A4206"/>
    <w:rsid w:val="001C0BC6"/>
    <w:rsid w:val="00672546"/>
    <w:rsid w:val="006C389F"/>
    <w:rsid w:val="0087017C"/>
    <w:rsid w:val="00AF668E"/>
    <w:rsid w:val="00C41600"/>
    <w:rsid w:val="00D27BE5"/>
    <w:rsid w:val="00DF3FC6"/>
    <w:rsid w:val="00E14B6F"/>
    <w:rsid w:val="00E90FF4"/>
    <w:rsid w:val="00EE4707"/>
    <w:rsid w:val="00F077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17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017C"/>
    <w:rPr>
      <w:sz w:val="24"/>
      <w:szCs w:val="24"/>
    </w:rPr>
  </w:style>
  <w:style w:type="paragraph" w:styleId="a4">
    <w:name w:val="header"/>
    <w:basedOn w:val="a"/>
    <w:link w:val="Char"/>
    <w:uiPriority w:val="99"/>
    <w:semiHidden/>
    <w:unhideWhenUsed/>
    <w:rsid w:val="00E14B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14B6F"/>
    <w:rPr>
      <w:rFonts w:ascii="Times New Roman" w:eastAsia="宋体" w:hAnsi="Times New Roman" w:cs="Times New Roman"/>
      <w:sz w:val="18"/>
      <w:szCs w:val="18"/>
    </w:rPr>
  </w:style>
  <w:style w:type="paragraph" w:styleId="a5">
    <w:name w:val="footer"/>
    <w:basedOn w:val="a"/>
    <w:link w:val="Char0"/>
    <w:uiPriority w:val="99"/>
    <w:semiHidden/>
    <w:unhideWhenUsed/>
    <w:rsid w:val="00E14B6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14B6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2785900">
      <w:bodyDiv w:val="1"/>
      <w:marLeft w:val="0"/>
      <w:marRight w:val="0"/>
      <w:marTop w:val="0"/>
      <w:marBottom w:val="0"/>
      <w:divBdr>
        <w:top w:val="none" w:sz="0" w:space="0" w:color="auto"/>
        <w:left w:val="none" w:sz="0" w:space="0" w:color="auto"/>
        <w:bottom w:val="none" w:sz="0" w:space="0" w:color="auto"/>
        <w:right w:val="none" w:sz="0" w:space="0" w:color="auto"/>
      </w:divBdr>
      <w:divsChild>
        <w:div w:id="1840343251">
          <w:marLeft w:val="0"/>
          <w:marRight w:val="0"/>
          <w:marTop w:val="0"/>
          <w:marBottom w:val="0"/>
          <w:divBdr>
            <w:top w:val="none" w:sz="0" w:space="0" w:color="auto"/>
            <w:left w:val="none" w:sz="0" w:space="0" w:color="auto"/>
            <w:bottom w:val="none" w:sz="0" w:space="0" w:color="auto"/>
            <w:right w:val="none" w:sz="0" w:space="0" w:color="auto"/>
          </w:divBdr>
          <w:divsChild>
            <w:div w:id="1545559830">
              <w:marLeft w:val="0"/>
              <w:marRight w:val="0"/>
              <w:marTop w:val="0"/>
              <w:marBottom w:val="0"/>
              <w:divBdr>
                <w:top w:val="none" w:sz="0" w:space="0" w:color="auto"/>
                <w:left w:val="none" w:sz="0" w:space="0" w:color="auto"/>
                <w:bottom w:val="none" w:sz="0" w:space="0" w:color="auto"/>
                <w:right w:val="none" w:sz="0" w:space="0" w:color="auto"/>
              </w:divBdr>
              <w:divsChild>
                <w:div w:id="22992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905374">
      <w:bodyDiv w:val="1"/>
      <w:marLeft w:val="0"/>
      <w:marRight w:val="0"/>
      <w:marTop w:val="0"/>
      <w:marBottom w:val="0"/>
      <w:divBdr>
        <w:top w:val="none" w:sz="0" w:space="0" w:color="auto"/>
        <w:left w:val="none" w:sz="0" w:space="0" w:color="auto"/>
        <w:bottom w:val="none" w:sz="0" w:space="0" w:color="auto"/>
        <w:right w:val="none" w:sz="0" w:space="0" w:color="auto"/>
      </w:divBdr>
      <w:divsChild>
        <w:div w:id="1559167477">
          <w:marLeft w:val="0"/>
          <w:marRight w:val="0"/>
          <w:marTop w:val="0"/>
          <w:marBottom w:val="0"/>
          <w:divBdr>
            <w:top w:val="none" w:sz="0" w:space="0" w:color="auto"/>
            <w:left w:val="none" w:sz="0" w:space="0" w:color="auto"/>
            <w:bottom w:val="none" w:sz="0" w:space="0" w:color="auto"/>
            <w:right w:val="none" w:sz="0" w:space="0" w:color="auto"/>
          </w:divBdr>
          <w:divsChild>
            <w:div w:id="295989729">
              <w:marLeft w:val="0"/>
              <w:marRight w:val="0"/>
              <w:marTop w:val="0"/>
              <w:marBottom w:val="0"/>
              <w:divBdr>
                <w:top w:val="none" w:sz="0" w:space="0" w:color="auto"/>
                <w:left w:val="none" w:sz="0" w:space="0" w:color="auto"/>
                <w:bottom w:val="none" w:sz="0" w:space="0" w:color="auto"/>
                <w:right w:val="none" w:sz="0" w:space="0" w:color="auto"/>
              </w:divBdr>
              <w:divsChild>
                <w:div w:id="200712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039083">
      <w:bodyDiv w:val="1"/>
      <w:marLeft w:val="0"/>
      <w:marRight w:val="0"/>
      <w:marTop w:val="0"/>
      <w:marBottom w:val="0"/>
      <w:divBdr>
        <w:top w:val="none" w:sz="0" w:space="0" w:color="auto"/>
        <w:left w:val="none" w:sz="0" w:space="0" w:color="auto"/>
        <w:bottom w:val="none" w:sz="0" w:space="0" w:color="auto"/>
        <w:right w:val="none" w:sz="0" w:space="0" w:color="auto"/>
      </w:divBdr>
      <w:divsChild>
        <w:div w:id="1114324473">
          <w:marLeft w:val="0"/>
          <w:marRight w:val="0"/>
          <w:marTop w:val="0"/>
          <w:marBottom w:val="0"/>
          <w:divBdr>
            <w:top w:val="none" w:sz="0" w:space="0" w:color="auto"/>
            <w:left w:val="none" w:sz="0" w:space="0" w:color="auto"/>
            <w:bottom w:val="none" w:sz="0" w:space="0" w:color="auto"/>
            <w:right w:val="none" w:sz="0" w:space="0" w:color="auto"/>
          </w:divBdr>
          <w:divsChild>
            <w:div w:id="1556816289">
              <w:marLeft w:val="0"/>
              <w:marRight w:val="0"/>
              <w:marTop w:val="0"/>
              <w:marBottom w:val="0"/>
              <w:divBdr>
                <w:top w:val="none" w:sz="0" w:space="0" w:color="auto"/>
                <w:left w:val="none" w:sz="0" w:space="0" w:color="auto"/>
                <w:bottom w:val="none" w:sz="0" w:space="0" w:color="auto"/>
                <w:right w:val="none" w:sz="0" w:space="0" w:color="auto"/>
              </w:divBdr>
              <w:divsChild>
                <w:div w:id="17977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3791">
      <w:bodyDiv w:val="1"/>
      <w:marLeft w:val="0"/>
      <w:marRight w:val="0"/>
      <w:marTop w:val="0"/>
      <w:marBottom w:val="0"/>
      <w:divBdr>
        <w:top w:val="none" w:sz="0" w:space="0" w:color="auto"/>
        <w:left w:val="none" w:sz="0" w:space="0" w:color="auto"/>
        <w:bottom w:val="none" w:sz="0" w:space="0" w:color="auto"/>
        <w:right w:val="none" w:sz="0" w:space="0" w:color="auto"/>
      </w:divBdr>
      <w:divsChild>
        <w:div w:id="322852777">
          <w:marLeft w:val="0"/>
          <w:marRight w:val="0"/>
          <w:marTop w:val="0"/>
          <w:marBottom w:val="0"/>
          <w:divBdr>
            <w:top w:val="none" w:sz="0" w:space="0" w:color="auto"/>
            <w:left w:val="none" w:sz="0" w:space="0" w:color="auto"/>
            <w:bottom w:val="none" w:sz="0" w:space="0" w:color="auto"/>
            <w:right w:val="none" w:sz="0" w:space="0" w:color="auto"/>
          </w:divBdr>
          <w:divsChild>
            <w:div w:id="1915510264">
              <w:marLeft w:val="0"/>
              <w:marRight w:val="0"/>
              <w:marTop w:val="0"/>
              <w:marBottom w:val="0"/>
              <w:divBdr>
                <w:top w:val="none" w:sz="0" w:space="0" w:color="auto"/>
                <w:left w:val="none" w:sz="0" w:space="0" w:color="auto"/>
                <w:bottom w:val="none" w:sz="0" w:space="0" w:color="auto"/>
                <w:right w:val="none" w:sz="0" w:space="0" w:color="auto"/>
              </w:divBdr>
              <w:divsChild>
                <w:div w:id="19347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106</Words>
  <Characters>607</Characters>
  <Application>Microsoft Office Word</Application>
  <DocSecurity>0</DocSecurity>
  <Lines>5</Lines>
  <Paragraphs>1</Paragraphs>
  <ScaleCrop>false</ScaleCrop>
  <Company>Microsoft</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6</cp:revision>
  <cp:lastPrinted>2017-06-26T02:23:00Z</cp:lastPrinted>
  <dcterms:created xsi:type="dcterms:W3CDTF">2017-06-26T01:42:00Z</dcterms:created>
  <dcterms:modified xsi:type="dcterms:W3CDTF">2018-09-06T07:08:00Z</dcterms:modified>
</cp:coreProperties>
</file>